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71C" w:rsidRPr="001B5192" w:rsidRDefault="0026485C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 xml:space="preserve">FB1: </w:t>
      </w:r>
      <w:r w:rsidR="0004671C" w:rsidRPr="001B5192">
        <w:rPr>
          <w:rFonts w:ascii="Open Sans" w:hAnsi="Open Sans" w:cs="Open Sans"/>
          <w:lang w:val="en-US"/>
        </w:rPr>
        <w:t>Relationship distance to content type and information density</w:t>
      </w:r>
    </w:p>
    <w:p w:rsidR="00A40485" w:rsidRPr="001B5192" w:rsidRDefault="00A40485" w:rsidP="0004671C">
      <w:pPr>
        <w:pStyle w:val="berschrift1"/>
        <w:rPr>
          <w:rFonts w:ascii="Open Sans" w:eastAsiaTheme="minorHAnsi" w:hAnsi="Open Sans" w:cs="Open Sans"/>
          <w:color w:val="000000"/>
          <w:sz w:val="22"/>
          <w:szCs w:val="22"/>
          <w:lang w:val="en-US"/>
        </w:rPr>
      </w:pPr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Different content</w:t>
      </w:r>
      <w:r w:rsid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types</w:t>
      </w:r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</w:t>
      </w:r>
      <w:proofErr w:type="gramStart"/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can </w:t>
      </w:r>
      <w:r w:rsid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b</w:t>
      </w:r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e displayed</w:t>
      </w:r>
      <w:proofErr w:type="gramEnd"/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on the two surfaces. </w:t>
      </w:r>
      <w:proofErr w:type="gramStart"/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First of all</w:t>
      </w:r>
      <w:proofErr w:type="gramEnd"/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, we want to get a feeling for the influence of distance on the perception of the content and the role played by the information </w:t>
      </w:r>
      <w:r w:rsid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density</w:t>
      </w:r>
      <w:r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. </w:t>
      </w:r>
    </w:p>
    <w:p w:rsidR="00A40485" w:rsidRPr="001B5192" w:rsidRDefault="001B5192" w:rsidP="00A40485">
      <w:pPr>
        <w:pStyle w:val="berschrift2"/>
        <w:rPr>
          <w:rFonts w:ascii="Open Sans" w:eastAsiaTheme="minorHAnsi" w:hAnsi="Open Sans" w:cs="Open Sans"/>
          <w:color w:val="000000"/>
          <w:sz w:val="22"/>
          <w:szCs w:val="22"/>
          <w:lang w:val="en-US"/>
        </w:rPr>
      </w:pPr>
      <w:r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Test out the application</w:t>
      </w:r>
      <w:r w:rsidR="00A40485"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. After that</w:t>
      </w:r>
      <w:r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>,</w:t>
      </w:r>
      <w:r w:rsidR="00A40485"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we have some</w:t>
      </w:r>
      <w:r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questions</w:t>
      </w:r>
      <w:r w:rsidR="00A40485" w:rsidRPr="001B5192">
        <w:rPr>
          <w:rFonts w:ascii="Open Sans" w:eastAsiaTheme="minorHAnsi" w:hAnsi="Open Sans" w:cs="Open Sans"/>
          <w:color w:val="000000"/>
          <w:sz w:val="22"/>
          <w:szCs w:val="22"/>
          <w:lang w:val="en-US"/>
        </w:rPr>
        <w:t xml:space="preserve"> for you.</w:t>
      </w:r>
    </w:p>
    <w:p w:rsidR="00B948C5" w:rsidRPr="001B5192" w:rsidRDefault="0004671C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26485C" w:rsidRPr="001B5192" w:rsidTr="00635BDD"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1.1</w:t>
            </w:r>
          </w:p>
        </w:tc>
        <w:tc>
          <w:tcPr>
            <w:tcW w:w="8358" w:type="dxa"/>
          </w:tcPr>
          <w:p w:rsidR="00A40485" w:rsidRPr="001B5192" w:rsidRDefault="00A40485" w:rsidP="00A40485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What differences do you notice between the content </w:t>
            </w:r>
            <w:r w:rsidR="001B5192">
              <w:rPr>
                <w:rFonts w:ascii="Open Sans" w:hAnsi="Open Sans" w:cs="Open Sans"/>
                <w:lang w:val="en-US"/>
              </w:rPr>
              <w:t>elements</w:t>
            </w:r>
            <w:r w:rsidRPr="001B5192">
              <w:rPr>
                <w:rFonts w:ascii="Open Sans" w:hAnsi="Open Sans" w:cs="Open Sans"/>
                <w:lang w:val="en-US"/>
              </w:rPr>
              <w:t xml:space="preserve"> in terms of the maximum distance at which you can still perceive or work with the content?</w:t>
            </w:r>
          </w:p>
          <w:p w:rsidR="00A40485" w:rsidRPr="001B5192" w:rsidRDefault="001B5192" w:rsidP="00A40485">
            <w:pPr>
              <w:pStyle w:val="Listenabsatz"/>
              <w:numPr>
                <w:ilvl w:val="0"/>
                <w:numId w:val="3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Why do you perceive them differently?</w:t>
            </w:r>
          </w:p>
          <w:p w:rsidR="0026485C" w:rsidRPr="001B5192" w:rsidRDefault="00A40485" w:rsidP="00A40485">
            <w:pPr>
              <w:pStyle w:val="Listenabsatz"/>
              <w:numPr>
                <w:ilvl w:val="0"/>
                <w:numId w:val="3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What do you think distinguishes the individual content types?</w:t>
            </w:r>
          </w:p>
        </w:tc>
      </w:tr>
      <w:tr w:rsidR="0026485C" w:rsidRPr="001B5192" w:rsidTr="00401254">
        <w:trPr>
          <w:trHeight w:val="4647"/>
        </w:trPr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26485C" w:rsidRPr="001B5192" w:rsidTr="00635BDD"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1.2</w:t>
            </w:r>
          </w:p>
        </w:tc>
        <w:tc>
          <w:tcPr>
            <w:tcW w:w="8358" w:type="dxa"/>
          </w:tcPr>
          <w:p w:rsidR="0026485C" w:rsidRPr="001B5192" w:rsidRDefault="001B5192" w:rsidP="001B5192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Which of the content elements</w:t>
            </w:r>
            <w:r w:rsidR="00A40485" w:rsidRPr="001B5192">
              <w:rPr>
                <w:rFonts w:ascii="Open Sans" w:hAnsi="Open Sans" w:cs="Open Sans"/>
                <w:lang w:val="en-US"/>
              </w:rPr>
              <w:t xml:space="preserve"> do particularly well on the ceiling? </w:t>
            </w:r>
          </w:p>
        </w:tc>
      </w:tr>
      <w:tr w:rsidR="0026485C" w:rsidRPr="001B5192" w:rsidTr="001B5192">
        <w:trPr>
          <w:trHeight w:val="4668"/>
        </w:trPr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26485C" w:rsidRPr="001B5192" w:rsidTr="00635BDD"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1.3</w:t>
            </w:r>
          </w:p>
        </w:tc>
        <w:tc>
          <w:tcPr>
            <w:tcW w:w="8358" w:type="dxa"/>
          </w:tcPr>
          <w:p w:rsidR="0026485C" w:rsidRPr="001B5192" w:rsidRDefault="001B5192" w:rsidP="001B5192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Is it the same on the floor?</w:t>
            </w:r>
            <w:r w:rsidR="00A40485" w:rsidRPr="001B5192">
              <w:rPr>
                <w:rFonts w:ascii="Open Sans" w:hAnsi="Open Sans" w:cs="Open Sans"/>
                <w:lang w:val="en-US"/>
              </w:rPr>
              <w:t xml:space="preserve"> </w:t>
            </w:r>
          </w:p>
        </w:tc>
      </w:tr>
      <w:tr w:rsidR="0026485C" w:rsidRPr="001B5192" w:rsidTr="00401254">
        <w:trPr>
          <w:trHeight w:val="2503"/>
        </w:trPr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26485C" w:rsidRPr="001B5192" w:rsidTr="00635BDD"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1.4</w:t>
            </w:r>
          </w:p>
        </w:tc>
        <w:tc>
          <w:tcPr>
            <w:tcW w:w="8358" w:type="dxa"/>
          </w:tcPr>
          <w:p w:rsidR="0004671C" w:rsidRPr="001B5192" w:rsidRDefault="001B5192" w:rsidP="0004671C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Do you prefer one of the two placement areas?</w:t>
            </w:r>
            <w:r w:rsidR="0004671C" w:rsidRPr="001B5192">
              <w:rPr>
                <w:rFonts w:ascii="Open Sans" w:hAnsi="Open Sans" w:cs="Open Sans"/>
                <w:lang w:val="en-US"/>
              </w:rPr>
              <w:t xml:space="preserve"> </w:t>
            </w:r>
          </w:p>
          <w:p w:rsidR="0026485C" w:rsidRPr="001B5192" w:rsidRDefault="001B5192" w:rsidP="001B5192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If so, w</w:t>
            </w:r>
            <w:r w:rsidR="0004671C" w:rsidRPr="001B5192">
              <w:rPr>
                <w:rFonts w:ascii="Open Sans" w:hAnsi="Open Sans" w:cs="Open Sans"/>
                <w:lang w:val="en-US"/>
              </w:rPr>
              <w:t>hy?</w:t>
            </w:r>
          </w:p>
        </w:tc>
      </w:tr>
      <w:tr w:rsidR="0026485C" w:rsidRPr="001B5192" w:rsidTr="00401254">
        <w:trPr>
          <w:trHeight w:val="2491"/>
        </w:trPr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26485C" w:rsidRPr="001B5192" w:rsidTr="00635BDD">
        <w:tc>
          <w:tcPr>
            <w:tcW w:w="704" w:type="dxa"/>
          </w:tcPr>
          <w:p w:rsidR="0026485C" w:rsidRPr="001B5192" w:rsidRDefault="00DF4E60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1.A</w:t>
            </w:r>
          </w:p>
        </w:tc>
        <w:tc>
          <w:tcPr>
            <w:tcW w:w="8358" w:type="dxa"/>
          </w:tcPr>
          <w:p w:rsidR="0026485C" w:rsidRPr="001B5192" w:rsidRDefault="0004671C" w:rsidP="0026485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Notes</w:t>
            </w:r>
          </w:p>
        </w:tc>
      </w:tr>
      <w:tr w:rsidR="0026485C" w:rsidRPr="001B5192" w:rsidTr="001B5192">
        <w:trPr>
          <w:trHeight w:val="7785"/>
        </w:trPr>
        <w:tc>
          <w:tcPr>
            <w:tcW w:w="704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26485C" w:rsidRPr="001B5192" w:rsidRDefault="0026485C" w:rsidP="0026485C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1B5192" w:rsidRPr="001B5192" w:rsidRDefault="0004671C" w:rsidP="001B5192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lastRenderedPageBreak/>
        <w:t xml:space="preserve">FB2: Relationship </w:t>
      </w:r>
      <w:r w:rsidR="001B5192">
        <w:rPr>
          <w:rFonts w:ascii="Open Sans" w:hAnsi="Open Sans" w:cs="Open Sans"/>
          <w:lang w:val="en-US"/>
        </w:rPr>
        <w:t xml:space="preserve">of </w:t>
      </w:r>
      <w:r w:rsidRPr="001B5192">
        <w:rPr>
          <w:rFonts w:ascii="Open Sans" w:hAnsi="Open Sans" w:cs="Open Sans"/>
          <w:lang w:val="en-US"/>
        </w:rPr>
        <w:t>distanc</w:t>
      </w:r>
      <w:r w:rsidR="001B5192">
        <w:rPr>
          <w:rFonts w:ascii="Open Sans" w:hAnsi="Open Sans" w:cs="Open Sans"/>
          <w:lang w:val="en-US"/>
        </w:rPr>
        <w:t>e to public and personal content</w:t>
      </w:r>
    </w:p>
    <w:p w:rsidR="0004671C" w:rsidRPr="001B5192" w:rsidRDefault="001B5192" w:rsidP="0004671C">
      <w:pPr>
        <w:rPr>
          <w:rFonts w:ascii="Open Sans" w:hAnsi="Open Sans" w:cs="Open Sans"/>
          <w:lang w:val="en-US"/>
        </w:rPr>
      </w:pPr>
      <w:r>
        <w:rPr>
          <w:rFonts w:ascii="Open Sans" w:hAnsi="Open Sans" w:cs="Open Sans"/>
          <w:lang w:val="en-US"/>
        </w:rPr>
        <w:t>Six different content elements</w:t>
      </w:r>
      <w:r w:rsidR="0004671C" w:rsidRPr="001B5192">
        <w:rPr>
          <w:rFonts w:ascii="Open Sans" w:hAnsi="Open Sans" w:cs="Open Sans"/>
          <w:lang w:val="en-US"/>
        </w:rPr>
        <w:t xml:space="preserve"> </w:t>
      </w:r>
      <w:proofErr w:type="gramStart"/>
      <w:r w:rsidR="0004671C" w:rsidRPr="001B5192">
        <w:rPr>
          <w:rFonts w:ascii="Open Sans" w:hAnsi="Open Sans" w:cs="Open Sans"/>
          <w:lang w:val="en-US"/>
        </w:rPr>
        <w:t>have already been presented</w:t>
      </w:r>
      <w:proofErr w:type="gramEnd"/>
      <w:r w:rsidR="0004671C" w:rsidRPr="001B5192">
        <w:rPr>
          <w:rFonts w:ascii="Open Sans" w:hAnsi="Open Sans" w:cs="Open Sans"/>
          <w:lang w:val="en-US"/>
        </w:rPr>
        <w:t>. Some of them are only intended for you (e.g.</w:t>
      </w:r>
      <w:r>
        <w:rPr>
          <w:rFonts w:ascii="Open Sans" w:hAnsi="Open Sans" w:cs="Open Sans"/>
          <w:lang w:val="en-US"/>
        </w:rPr>
        <w:t>,</w:t>
      </w:r>
      <w:r w:rsidR="0004671C" w:rsidRPr="001B5192">
        <w:rPr>
          <w:rFonts w:ascii="Open Sans" w:hAnsi="Open Sans" w:cs="Open Sans"/>
          <w:lang w:val="en-US"/>
        </w:rPr>
        <w:t xml:space="preserve"> </w:t>
      </w:r>
      <w:r>
        <w:rPr>
          <w:rFonts w:ascii="Open Sans" w:hAnsi="Open Sans" w:cs="Open Sans"/>
          <w:lang w:val="en-US"/>
        </w:rPr>
        <w:t>message notification</w:t>
      </w:r>
      <w:r w:rsidR="0004671C" w:rsidRPr="001B5192">
        <w:rPr>
          <w:rFonts w:ascii="Open Sans" w:hAnsi="Open Sans" w:cs="Open Sans"/>
          <w:lang w:val="en-US"/>
        </w:rPr>
        <w:t>), while others could also be generally available in an environment (e.g.</w:t>
      </w:r>
      <w:r>
        <w:rPr>
          <w:rFonts w:ascii="Open Sans" w:hAnsi="Open Sans" w:cs="Open Sans"/>
          <w:lang w:val="en-US"/>
        </w:rPr>
        <w:t>,</w:t>
      </w:r>
      <w:r w:rsidR="0004671C" w:rsidRPr="001B5192">
        <w:rPr>
          <w:rFonts w:ascii="Open Sans" w:hAnsi="Open Sans" w:cs="Open Sans"/>
          <w:lang w:val="en-US"/>
        </w:rPr>
        <w:t xml:space="preserve"> </w:t>
      </w:r>
      <w:r>
        <w:rPr>
          <w:rFonts w:ascii="Open Sans" w:hAnsi="Open Sans" w:cs="Open Sans"/>
          <w:lang w:val="en-US"/>
        </w:rPr>
        <w:t>the supermarket floor plan</w:t>
      </w:r>
      <w:r w:rsidR="0004671C" w:rsidRPr="001B5192">
        <w:rPr>
          <w:rFonts w:ascii="Open Sans" w:hAnsi="Open Sans" w:cs="Open Sans"/>
          <w:lang w:val="en-US"/>
        </w:rPr>
        <w:t>). Does the distance also have an influence on this perception?</w:t>
      </w:r>
    </w:p>
    <w:p w:rsidR="0026485C" w:rsidRPr="001B5192" w:rsidRDefault="003F7E5B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2.1</w:t>
            </w:r>
          </w:p>
        </w:tc>
        <w:tc>
          <w:tcPr>
            <w:tcW w:w="8358" w:type="dxa"/>
          </w:tcPr>
          <w:p w:rsidR="0004671C" w:rsidRPr="001B5192" w:rsidRDefault="0004671C" w:rsidP="0004671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Do you </w:t>
            </w:r>
            <w:r w:rsidR="001B5192">
              <w:rPr>
                <w:rFonts w:ascii="Open Sans" w:hAnsi="Open Sans" w:cs="Open Sans"/>
                <w:lang w:val="en-US"/>
              </w:rPr>
              <w:t xml:space="preserve">recognize a distance </w:t>
            </w:r>
            <w:r w:rsidRPr="001B5192">
              <w:rPr>
                <w:rFonts w:ascii="Open Sans" w:hAnsi="Open Sans" w:cs="Open Sans"/>
                <w:lang w:val="en-US"/>
              </w:rPr>
              <w:t xml:space="preserve">threshold for </w:t>
            </w:r>
            <w:r w:rsidR="001B5192">
              <w:rPr>
                <w:rFonts w:ascii="Open Sans" w:hAnsi="Open Sans" w:cs="Open Sans"/>
                <w:lang w:val="en-US"/>
              </w:rPr>
              <w:t>personal</w:t>
            </w:r>
            <w:r w:rsidRPr="001B5192">
              <w:rPr>
                <w:rFonts w:ascii="Open Sans" w:hAnsi="Open Sans" w:cs="Open Sans"/>
                <w:lang w:val="en-US"/>
              </w:rPr>
              <w:t xml:space="preserve">? </w:t>
            </w:r>
          </w:p>
          <w:p w:rsidR="00DF4E60" w:rsidRPr="001B5192" w:rsidRDefault="0004671C" w:rsidP="0004671C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Where is it located? </w:t>
            </w:r>
          </w:p>
        </w:tc>
      </w:tr>
      <w:tr w:rsidR="00DF4E60" w:rsidRPr="001B5192" w:rsidTr="00401254">
        <w:trPr>
          <w:trHeight w:val="4075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2.2</w:t>
            </w:r>
          </w:p>
        </w:tc>
        <w:tc>
          <w:tcPr>
            <w:tcW w:w="8358" w:type="dxa"/>
          </w:tcPr>
          <w:p w:rsidR="0004671C" w:rsidRPr="001B5192" w:rsidRDefault="0004671C" w:rsidP="0004671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Does the classification of public and </w:t>
            </w:r>
            <w:r w:rsidR="001B5192">
              <w:rPr>
                <w:rFonts w:ascii="Open Sans" w:hAnsi="Open Sans" w:cs="Open Sans"/>
                <w:lang w:val="en-US"/>
              </w:rPr>
              <w:t>personal</w:t>
            </w:r>
            <w:r w:rsidRPr="001B5192">
              <w:rPr>
                <w:rFonts w:ascii="Open Sans" w:hAnsi="Open Sans" w:cs="Open Sans"/>
                <w:lang w:val="en-US"/>
              </w:rPr>
              <w:t xml:space="preserve"> depend on the placement area? </w:t>
            </w:r>
          </w:p>
          <w:p w:rsidR="00DF4E60" w:rsidRPr="001B5192" w:rsidRDefault="0004671C" w:rsidP="001B5192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If so, </w:t>
            </w:r>
            <w:r w:rsidR="001B5192">
              <w:rPr>
                <w:rFonts w:ascii="Open Sans" w:hAnsi="Open Sans" w:cs="Open Sans"/>
                <w:lang w:val="en-US"/>
              </w:rPr>
              <w:t>can you define this d</w:t>
            </w:r>
            <w:r w:rsidRPr="001B5192">
              <w:rPr>
                <w:rFonts w:ascii="Open Sans" w:hAnsi="Open Sans" w:cs="Open Sans"/>
                <w:lang w:val="en-US"/>
              </w:rPr>
              <w:t>ifference?</w:t>
            </w:r>
          </w:p>
        </w:tc>
      </w:tr>
      <w:tr w:rsidR="00DF4E60" w:rsidRPr="001B5192" w:rsidTr="0004671C">
        <w:trPr>
          <w:trHeight w:val="624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2.3</w:t>
            </w:r>
          </w:p>
        </w:tc>
        <w:tc>
          <w:tcPr>
            <w:tcW w:w="8358" w:type="dxa"/>
          </w:tcPr>
          <w:p w:rsidR="0004671C" w:rsidRPr="001B5192" w:rsidRDefault="0004671C" w:rsidP="0004671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Which of the two</w:t>
            </w:r>
            <w:r w:rsidR="001B5192">
              <w:rPr>
                <w:rFonts w:ascii="Open Sans" w:hAnsi="Open Sans" w:cs="Open Sans"/>
                <w:lang w:val="en-US"/>
              </w:rPr>
              <w:t xml:space="preserve"> placement areas</w:t>
            </w:r>
            <w:r w:rsidRPr="001B5192">
              <w:rPr>
                <w:rFonts w:ascii="Open Sans" w:hAnsi="Open Sans" w:cs="Open Sans"/>
                <w:lang w:val="en-US"/>
              </w:rPr>
              <w:t xml:space="preserve"> do you prefer for public or </w:t>
            </w:r>
            <w:r w:rsidR="001B5192">
              <w:rPr>
                <w:rFonts w:ascii="Open Sans" w:hAnsi="Open Sans" w:cs="Open Sans"/>
                <w:lang w:val="en-US"/>
              </w:rPr>
              <w:t>personal</w:t>
            </w:r>
            <w:r w:rsidRPr="001B5192">
              <w:rPr>
                <w:rFonts w:ascii="Open Sans" w:hAnsi="Open Sans" w:cs="Open Sans"/>
                <w:lang w:val="en-US"/>
              </w:rPr>
              <w:t xml:space="preserve"> content right now? </w:t>
            </w:r>
          </w:p>
          <w:p w:rsidR="00DF4E60" w:rsidRPr="001B5192" w:rsidRDefault="0004671C" w:rsidP="0004671C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Why?</w:t>
            </w:r>
          </w:p>
        </w:tc>
      </w:tr>
      <w:tr w:rsidR="00DF4E60" w:rsidRPr="001B5192" w:rsidTr="00401254">
        <w:trPr>
          <w:trHeight w:val="3472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2.A</w:t>
            </w:r>
          </w:p>
        </w:tc>
        <w:tc>
          <w:tcPr>
            <w:tcW w:w="8358" w:type="dxa"/>
          </w:tcPr>
          <w:p w:rsidR="00DF4E60" w:rsidRPr="001B5192" w:rsidRDefault="0004671C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Notes</w:t>
            </w:r>
          </w:p>
        </w:tc>
      </w:tr>
      <w:tr w:rsidR="00DF4E60" w:rsidRPr="001B5192" w:rsidTr="00486261">
        <w:trPr>
          <w:trHeight w:val="9346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04671C" w:rsidRPr="001B5192" w:rsidRDefault="0004671C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lastRenderedPageBreak/>
        <w:t xml:space="preserve">FB3: Other properties for public and </w:t>
      </w:r>
      <w:r w:rsidR="001B5192">
        <w:rPr>
          <w:rFonts w:ascii="Open Sans" w:hAnsi="Open Sans" w:cs="Open Sans"/>
          <w:lang w:val="en-US"/>
        </w:rPr>
        <w:t>personal</w:t>
      </w:r>
      <w:r w:rsidRPr="001B5192">
        <w:rPr>
          <w:rFonts w:ascii="Open Sans" w:hAnsi="Open Sans" w:cs="Open Sans"/>
          <w:lang w:val="en-US"/>
        </w:rPr>
        <w:t xml:space="preserve"> content</w:t>
      </w:r>
    </w:p>
    <w:p w:rsidR="0004671C" w:rsidRPr="001B5192" w:rsidRDefault="001B5192" w:rsidP="0004671C">
      <w:pPr>
        <w:rPr>
          <w:rFonts w:ascii="Open Sans" w:hAnsi="Open Sans" w:cs="Open Sans"/>
          <w:color w:val="000000"/>
          <w:lang w:val="en-US"/>
        </w:rPr>
      </w:pPr>
      <w:r>
        <w:rPr>
          <w:rFonts w:ascii="Open Sans" w:hAnsi="Open Sans" w:cs="Open Sans"/>
          <w:color w:val="000000"/>
          <w:lang w:val="en-US"/>
        </w:rPr>
        <w:t>Personal</w:t>
      </w:r>
      <w:r w:rsidR="0004671C" w:rsidRPr="001B5192">
        <w:rPr>
          <w:rFonts w:ascii="Open Sans" w:hAnsi="Open Sans" w:cs="Open Sans"/>
          <w:color w:val="000000"/>
          <w:lang w:val="en-US"/>
        </w:rPr>
        <w:t xml:space="preserve"> and public content </w:t>
      </w:r>
      <w:proofErr w:type="gramStart"/>
      <w:r w:rsidR="0004671C" w:rsidRPr="001B5192">
        <w:rPr>
          <w:rFonts w:ascii="Open Sans" w:hAnsi="Open Sans" w:cs="Open Sans"/>
          <w:color w:val="000000"/>
          <w:lang w:val="en-US"/>
        </w:rPr>
        <w:t>can be distinguished</w:t>
      </w:r>
      <w:proofErr w:type="gramEnd"/>
      <w:r w:rsidR="0004671C" w:rsidRPr="001B5192">
        <w:rPr>
          <w:rFonts w:ascii="Open Sans" w:hAnsi="Open Sans" w:cs="Open Sans"/>
          <w:color w:val="000000"/>
          <w:lang w:val="en-US"/>
        </w:rPr>
        <w:t xml:space="preserve"> not only by</w:t>
      </w:r>
      <w:r>
        <w:rPr>
          <w:rFonts w:ascii="Open Sans" w:hAnsi="Open Sans" w:cs="Open Sans"/>
          <w:color w:val="000000"/>
          <w:lang w:val="en-US"/>
        </w:rPr>
        <w:t xml:space="preserve"> the</w:t>
      </w:r>
      <w:r w:rsidR="0004671C" w:rsidRPr="001B5192">
        <w:rPr>
          <w:rFonts w:ascii="Open Sans" w:hAnsi="Open Sans" w:cs="Open Sans"/>
          <w:color w:val="000000"/>
          <w:lang w:val="en-US"/>
        </w:rPr>
        <w:t xml:space="preserve"> distance, but also by other characteristics.</w:t>
      </w:r>
    </w:p>
    <w:p w:rsidR="0026485C" w:rsidRPr="001B5192" w:rsidRDefault="003F7E5B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3.1</w:t>
            </w:r>
          </w:p>
        </w:tc>
        <w:tc>
          <w:tcPr>
            <w:tcW w:w="8358" w:type="dxa"/>
          </w:tcPr>
          <w:p w:rsidR="0004671C" w:rsidRPr="001B5192" w:rsidRDefault="0004671C" w:rsidP="0004671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How </w:t>
            </w:r>
            <w:proofErr w:type="gramStart"/>
            <w:r w:rsidRPr="001B5192">
              <w:rPr>
                <w:rFonts w:ascii="Open Sans" w:hAnsi="Open Sans" w:cs="Open Sans"/>
                <w:lang w:val="en-US"/>
              </w:rPr>
              <w:t xml:space="preserve">should </w:t>
            </w:r>
            <w:r w:rsidR="001B5192">
              <w:rPr>
                <w:rFonts w:ascii="Open Sans" w:hAnsi="Open Sans" w:cs="Open Sans"/>
                <w:lang w:val="en-US"/>
              </w:rPr>
              <w:t>personal</w:t>
            </w:r>
            <w:r w:rsidRPr="001B5192">
              <w:rPr>
                <w:rFonts w:ascii="Open Sans" w:hAnsi="Open Sans" w:cs="Open Sans"/>
                <w:lang w:val="en-US"/>
              </w:rPr>
              <w:t xml:space="preserve"> and public content be distinguished</w:t>
            </w:r>
            <w:proofErr w:type="gramEnd"/>
            <w:r w:rsidRPr="001B5192">
              <w:rPr>
                <w:rFonts w:ascii="Open Sans" w:hAnsi="Open Sans" w:cs="Open Sans"/>
                <w:lang w:val="en-US"/>
              </w:rPr>
              <w:t xml:space="preserve"> from each other?</w:t>
            </w:r>
          </w:p>
          <w:p w:rsidR="00DF4E60" w:rsidRPr="001B5192" w:rsidRDefault="001B5192" w:rsidP="0004671C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 xml:space="preserve">How about </w:t>
            </w:r>
            <w:r w:rsidR="0004671C" w:rsidRPr="001B5192">
              <w:rPr>
                <w:rFonts w:ascii="Open Sans" w:hAnsi="Open Sans" w:cs="Open Sans"/>
                <w:lang w:val="en-US"/>
              </w:rPr>
              <w:t>visually,</w:t>
            </w:r>
            <w:r>
              <w:rPr>
                <w:rFonts w:ascii="Open Sans" w:hAnsi="Open Sans" w:cs="Open Sans"/>
                <w:lang w:val="en-US"/>
              </w:rPr>
              <w:t xml:space="preserve"> with</w:t>
            </w:r>
            <w:r w:rsidR="0004671C" w:rsidRPr="001B5192">
              <w:rPr>
                <w:rFonts w:ascii="Open Sans" w:hAnsi="Open Sans" w:cs="Open Sans"/>
                <w:lang w:val="en-US"/>
              </w:rPr>
              <w:t xml:space="preserve"> e.g.</w:t>
            </w:r>
            <w:r>
              <w:rPr>
                <w:rFonts w:ascii="Open Sans" w:hAnsi="Open Sans" w:cs="Open Sans"/>
                <w:lang w:val="en-US"/>
              </w:rPr>
              <w:t>,</w:t>
            </w:r>
            <w:r w:rsidR="0004671C" w:rsidRPr="001B5192">
              <w:rPr>
                <w:rFonts w:ascii="Open Sans" w:hAnsi="Open Sans" w:cs="Open Sans"/>
                <w:lang w:val="en-US"/>
              </w:rPr>
              <w:t xml:space="preserve"> border, color, ...</w:t>
            </w:r>
          </w:p>
        </w:tc>
      </w:tr>
      <w:tr w:rsidR="00DF4E60" w:rsidRPr="001B5192" w:rsidTr="00401254">
        <w:trPr>
          <w:trHeight w:val="378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3.2</w:t>
            </w:r>
          </w:p>
        </w:tc>
        <w:tc>
          <w:tcPr>
            <w:tcW w:w="8358" w:type="dxa"/>
          </w:tcPr>
          <w:p w:rsidR="0004671C" w:rsidRPr="001B5192" w:rsidRDefault="0004671C" w:rsidP="0004671C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One variant to distinguish the two content types is </w:t>
            </w:r>
            <w:r w:rsidR="001B5192">
              <w:rPr>
                <w:rFonts w:ascii="Open Sans" w:hAnsi="Open Sans" w:cs="Open Sans"/>
                <w:lang w:val="en-US"/>
              </w:rPr>
              <w:t xml:space="preserve">the </w:t>
            </w:r>
            <w:proofErr w:type="spellStart"/>
            <w:r w:rsidRPr="001B5192">
              <w:rPr>
                <w:rFonts w:ascii="Open Sans" w:hAnsi="Open Sans" w:cs="Open Sans"/>
                <w:lang w:val="en-US"/>
              </w:rPr>
              <w:t>billboarding</w:t>
            </w:r>
            <w:proofErr w:type="spellEnd"/>
            <w:r w:rsidR="001B5192">
              <w:rPr>
                <w:rFonts w:ascii="Open Sans" w:hAnsi="Open Sans" w:cs="Open Sans"/>
                <w:lang w:val="en-US"/>
              </w:rPr>
              <w:t xml:space="preserve"> functionality, which</w:t>
            </w:r>
            <w:r w:rsidRPr="001B5192">
              <w:rPr>
                <w:rFonts w:ascii="Open Sans" w:hAnsi="Open Sans" w:cs="Open Sans"/>
                <w:lang w:val="en-US"/>
              </w:rPr>
              <w:t xml:space="preserve"> </w:t>
            </w:r>
            <w:r w:rsidR="001B5192" w:rsidRPr="001B5192">
              <w:rPr>
                <w:rFonts w:ascii="Open Sans" w:hAnsi="Open Sans" w:cs="Open Sans"/>
                <w:lang w:val="en-US"/>
              </w:rPr>
              <w:t>aligning</w:t>
            </w:r>
            <w:r w:rsidRPr="001B5192">
              <w:rPr>
                <w:rFonts w:ascii="Open Sans" w:hAnsi="Open Sans" w:cs="Open Sans"/>
                <w:lang w:val="en-US"/>
              </w:rPr>
              <w:t xml:space="preserve"> the objects to your position. </w:t>
            </w:r>
            <w:r w:rsidR="001B5192">
              <w:rPr>
                <w:rFonts w:ascii="Open Sans" w:hAnsi="Open Sans" w:cs="Open Sans"/>
                <w:lang w:val="en-US"/>
              </w:rPr>
              <w:t>We have prepared a scene to test this out</w:t>
            </w:r>
            <w:r w:rsidRPr="001B5192">
              <w:rPr>
                <w:rFonts w:ascii="Open Sans" w:hAnsi="Open Sans" w:cs="Open Sans"/>
                <w:lang w:val="en-US"/>
              </w:rPr>
              <w:t xml:space="preserve">. </w:t>
            </w:r>
            <w:r w:rsidR="001B5192">
              <w:rPr>
                <w:rFonts w:ascii="Open Sans" w:hAnsi="Open Sans" w:cs="Open Sans"/>
                <w:lang w:val="en-US"/>
              </w:rPr>
              <w:t>We invite you to</w:t>
            </w:r>
            <w:r w:rsidRPr="001B5192">
              <w:rPr>
                <w:rFonts w:ascii="Open Sans" w:hAnsi="Open Sans" w:cs="Open Sans"/>
                <w:lang w:val="en-US"/>
              </w:rPr>
              <w:t xml:space="preserve"> walk through the room. Some of the content you see now has </w:t>
            </w:r>
            <w:proofErr w:type="spellStart"/>
            <w:r w:rsidRPr="001B5192">
              <w:rPr>
                <w:rFonts w:ascii="Open Sans" w:hAnsi="Open Sans" w:cs="Open Sans"/>
                <w:lang w:val="en-US"/>
              </w:rPr>
              <w:t>billboarding</w:t>
            </w:r>
            <w:proofErr w:type="spellEnd"/>
            <w:r w:rsidRPr="001B5192">
              <w:rPr>
                <w:rFonts w:ascii="Open Sans" w:hAnsi="Open Sans" w:cs="Open Sans"/>
                <w:lang w:val="en-US"/>
              </w:rPr>
              <w:t xml:space="preserve"> enabled. For which elements and in which situations do you find </w:t>
            </w:r>
            <w:proofErr w:type="spellStart"/>
            <w:r w:rsidRPr="001B5192">
              <w:rPr>
                <w:rFonts w:ascii="Open Sans" w:hAnsi="Open Sans" w:cs="Open Sans"/>
                <w:lang w:val="en-US"/>
              </w:rPr>
              <w:t>billboarding</w:t>
            </w:r>
            <w:proofErr w:type="spellEnd"/>
            <w:r w:rsidRPr="001B5192">
              <w:rPr>
                <w:rFonts w:ascii="Open Sans" w:hAnsi="Open Sans" w:cs="Open Sans"/>
                <w:lang w:val="en-US"/>
              </w:rPr>
              <w:t xml:space="preserve"> helpful? </w:t>
            </w:r>
          </w:p>
          <w:p w:rsidR="00DF4E60" w:rsidRPr="001B5192" w:rsidRDefault="0004671C" w:rsidP="001B5192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Always and for all elements/for example</w:t>
            </w:r>
            <w:r w:rsidR="001B5192">
              <w:rPr>
                <w:rFonts w:ascii="Open Sans" w:hAnsi="Open Sans" w:cs="Open Sans"/>
                <w:lang w:val="en-US"/>
              </w:rPr>
              <w:t xml:space="preserve">? </w:t>
            </w:r>
            <w:proofErr w:type="gramStart"/>
            <w:r w:rsidR="001B5192">
              <w:rPr>
                <w:rFonts w:ascii="Open Sans" w:hAnsi="Open Sans" w:cs="Open Sans"/>
                <w:lang w:val="en-US"/>
              </w:rPr>
              <w:t>T</w:t>
            </w:r>
            <w:r w:rsidRPr="001B5192">
              <w:rPr>
                <w:rFonts w:ascii="Open Sans" w:hAnsi="Open Sans" w:cs="Open Sans"/>
                <w:lang w:val="en-US"/>
              </w:rPr>
              <w:t>rigg</w:t>
            </w:r>
            <w:r w:rsidR="001B5192">
              <w:rPr>
                <w:rFonts w:ascii="Open Sans" w:hAnsi="Open Sans" w:cs="Open Sans"/>
                <w:lang w:val="en-US"/>
              </w:rPr>
              <w:t>ered by proximity?</w:t>
            </w:r>
            <w:proofErr w:type="gramEnd"/>
            <w:r w:rsidR="001B5192">
              <w:rPr>
                <w:rFonts w:ascii="Open Sans" w:hAnsi="Open Sans" w:cs="Open Sans"/>
                <w:lang w:val="en-US"/>
              </w:rPr>
              <w:t xml:space="preserve"> </w:t>
            </w:r>
            <w:proofErr w:type="gramStart"/>
            <w:r w:rsidR="001B5192">
              <w:rPr>
                <w:rFonts w:ascii="Open Sans" w:hAnsi="Open Sans" w:cs="Open Sans"/>
                <w:lang w:val="en-US"/>
              </w:rPr>
              <w:t>Or</w:t>
            </w:r>
            <w:proofErr w:type="gramEnd"/>
            <w:r w:rsidR="001B5192">
              <w:rPr>
                <w:rFonts w:ascii="Open Sans" w:hAnsi="Open Sans" w:cs="Open Sans"/>
                <w:lang w:val="en-US"/>
              </w:rPr>
              <w:t xml:space="preserve"> ga</w:t>
            </w:r>
            <w:r w:rsidRPr="001B5192">
              <w:rPr>
                <w:rFonts w:ascii="Open Sans" w:hAnsi="Open Sans" w:cs="Open Sans"/>
                <w:lang w:val="en-US"/>
              </w:rPr>
              <w:t>ze</w:t>
            </w:r>
            <w:r w:rsidR="001B5192">
              <w:rPr>
                <w:rFonts w:ascii="Open Sans" w:hAnsi="Open Sans" w:cs="Open Sans"/>
                <w:lang w:val="en-US"/>
              </w:rPr>
              <w:t xml:space="preserve">? </w:t>
            </w:r>
            <w:proofErr w:type="gramStart"/>
            <w:r w:rsidR="001B5192">
              <w:rPr>
                <w:rFonts w:ascii="Open Sans" w:hAnsi="Open Sans" w:cs="Open Sans"/>
                <w:lang w:val="en-US"/>
              </w:rPr>
              <w:t>only</w:t>
            </w:r>
            <w:proofErr w:type="gramEnd"/>
            <w:r w:rsidR="001B5192">
              <w:rPr>
                <w:rFonts w:ascii="Open Sans" w:hAnsi="Open Sans" w:cs="Open Sans"/>
                <w:lang w:val="en-US"/>
              </w:rPr>
              <w:t xml:space="preserve"> content with text? …</w:t>
            </w:r>
          </w:p>
        </w:tc>
      </w:tr>
      <w:tr w:rsidR="00DF4E60" w:rsidRPr="001B5192" w:rsidTr="003F7E5B">
        <w:trPr>
          <w:trHeight w:val="5547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3.3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Does </w:t>
            </w:r>
            <w:proofErr w:type="spellStart"/>
            <w:r w:rsidRPr="001B5192">
              <w:rPr>
                <w:rFonts w:ascii="Open Sans" w:hAnsi="Open Sans" w:cs="Open Sans"/>
                <w:lang w:val="en-US"/>
              </w:rPr>
              <w:t>billboarding</w:t>
            </w:r>
            <w:proofErr w:type="spellEnd"/>
            <w:r w:rsidRPr="001B5192">
              <w:rPr>
                <w:rFonts w:ascii="Open Sans" w:hAnsi="Open Sans" w:cs="Open Sans"/>
                <w:lang w:val="en-US"/>
              </w:rPr>
              <w:t xml:space="preserve"> draw unwanted attention in the sense of being distracting/ perceived as disruptive?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How do you feel about it? How would you imagine it in public space?</w:t>
            </w:r>
          </w:p>
        </w:tc>
      </w:tr>
      <w:tr w:rsidR="00DF4E60" w:rsidRPr="001B5192" w:rsidTr="00401254">
        <w:trPr>
          <w:trHeight w:val="3461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3.A</w:t>
            </w:r>
          </w:p>
        </w:tc>
        <w:tc>
          <w:tcPr>
            <w:tcW w:w="8358" w:type="dxa"/>
          </w:tcPr>
          <w:p w:rsidR="00DF4E60" w:rsidRPr="001B5192" w:rsidRDefault="003F7E5B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Notes</w:t>
            </w:r>
          </w:p>
        </w:tc>
      </w:tr>
      <w:tr w:rsidR="00DF4E60" w:rsidRPr="001B5192" w:rsidTr="003F7E5B">
        <w:trPr>
          <w:trHeight w:val="9194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3F7E5B" w:rsidRPr="001B5192" w:rsidRDefault="003F7E5B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lastRenderedPageBreak/>
        <w:t>FB4: Relationship of posture to general perception</w:t>
      </w:r>
    </w:p>
    <w:p w:rsidR="003F7E5B" w:rsidRPr="001B5192" w:rsidRDefault="003F7E5B" w:rsidP="003F7E5B">
      <w:pPr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Now th</w:t>
      </w:r>
      <w:r w:rsidR="001B5192">
        <w:rPr>
          <w:rFonts w:ascii="Open Sans" w:hAnsi="Open Sans" w:cs="Open Sans"/>
          <w:lang w:val="en-US"/>
        </w:rPr>
        <w:t xml:space="preserve">at </w:t>
      </w:r>
      <w:proofErr w:type="gramStart"/>
      <w:r w:rsidR="001B5192">
        <w:rPr>
          <w:rFonts w:ascii="Open Sans" w:hAnsi="Open Sans" w:cs="Open Sans"/>
          <w:lang w:val="en-US"/>
        </w:rPr>
        <w:t>you've</w:t>
      </w:r>
      <w:proofErr w:type="gramEnd"/>
      <w:r w:rsidR="001B5192">
        <w:rPr>
          <w:rFonts w:ascii="Open Sans" w:hAnsi="Open Sans" w:cs="Open Sans"/>
          <w:lang w:val="en-US"/>
        </w:rPr>
        <w:t xml:space="preserve"> walked around the room</w:t>
      </w:r>
      <w:r w:rsidRPr="001B5192">
        <w:rPr>
          <w:rFonts w:ascii="Open Sans" w:hAnsi="Open Sans" w:cs="Open Sans"/>
          <w:lang w:val="en-US"/>
        </w:rPr>
        <w:t xml:space="preserve">, maybe your perception of the virtual content has changed. AR glasses </w:t>
      </w:r>
      <w:proofErr w:type="gramStart"/>
      <w:r w:rsidRPr="001B5192">
        <w:rPr>
          <w:rFonts w:ascii="Open Sans" w:hAnsi="Open Sans" w:cs="Open Sans"/>
          <w:lang w:val="en-US"/>
        </w:rPr>
        <w:t>are not only used</w:t>
      </w:r>
      <w:proofErr w:type="gramEnd"/>
      <w:r w:rsidRPr="001B5192">
        <w:rPr>
          <w:rFonts w:ascii="Open Sans" w:hAnsi="Open Sans" w:cs="Open Sans"/>
          <w:lang w:val="en-US"/>
        </w:rPr>
        <w:t xml:space="preserve"> while sitting</w:t>
      </w:r>
      <w:r w:rsidR="001B5192">
        <w:rPr>
          <w:rFonts w:ascii="Open Sans" w:hAnsi="Open Sans" w:cs="Open Sans"/>
          <w:lang w:val="en-US"/>
        </w:rPr>
        <w:t>, but often also while standing</w:t>
      </w:r>
      <w:r w:rsidRPr="001B5192">
        <w:rPr>
          <w:rFonts w:ascii="Open Sans" w:hAnsi="Open Sans" w:cs="Open Sans"/>
          <w:lang w:val="en-US"/>
        </w:rPr>
        <w:t xml:space="preserve"> </w:t>
      </w:r>
      <w:r w:rsidR="001B5192">
        <w:rPr>
          <w:rFonts w:ascii="Open Sans" w:hAnsi="Open Sans" w:cs="Open Sans"/>
          <w:lang w:val="en-US"/>
        </w:rPr>
        <w:t xml:space="preserve">when </w:t>
      </w:r>
      <w:r w:rsidRPr="001B5192">
        <w:rPr>
          <w:rFonts w:ascii="Open Sans" w:hAnsi="Open Sans" w:cs="Open Sans"/>
          <w:lang w:val="en-US"/>
        </w:rPr>
        <w:t>e.g.</w:t>
      </w:r>
      <w:r w:rsidR="001B5192">
        <w:rPr>
          <w:rFonts w:ascii="Open Sans" w:hAnsi="Open Sans" w:cs="Open Sans"/>
          <w:lang w:val="en-US"/>
        </w:rPr>
        <w:t>, maintaining</w:t>
      </w:r>
      <w:r w:rsidRPr="001B5192">
        <w:rPr>
          <w:rFonts w:ascii="Open Sans" w:hAnsi="Open Sans" w:cs="Open Sans"/>
          <w:lang w:val="en-US"/>
        </w:rPr>
        <w:t xml:space="preserve"> machines or shopping. Now stand at the same position where you were sitting before and use the distance </w:t>
      </w:r>
      <w:r w:rsidR="005070E8">
        <w:rPr>
          <w:rFonts w:ascii="Open Sans" w:hAnsi="Open Sans" w:cs="Open Sans"/>
          <w:lang w:val="en-US"/>
        </w:rPr>
        <w:t>slider</w:t>
      </w:r>
      <w:r w:rsidRPr="001B5192">
        <w:rPr>
          <w:rFonts w:ascii="Open Sans" w:hAnsi="Open Sans" w:cs="Open Sans"/>
          <w:lang w:val="en-US"/>
        </w:rPr>
        <w:t xml:space="preserve"> </w:t>
      </w:r>
      <w:r w:rsidR="005070E8">
        <w:rPr>
          <w:rFonts w:ascii="Open Sans" w:hAnsi="Open Sans" w:cs="Open Sans"/>
          <w:lang w:val="en-US"/>
        </w:rPr>
        <w:t xml:space="preserve">in scene 1 </w:t>
      </w:r>
      <w:r w:rsidRPr="001B5192">
        <w:rPr>
          <w:rFonts w:ascii="Open Sans" w:hAnsi="Open Sans" w:cs="Open Sans"/>
          <w:lang w:val="en-US"/>
        </w:rPr>
        <w:t>again.</w:t>
      </w:r>
    </w:p>
    <w:p w:rsidR="0026485C" w:rsidRPr="001B5192" w:rsidRDefault="003F7E5B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4.1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Has your preference for one of the two areas changed or increased</w:t>
            </w:r>
            <w:r w:rsidR="005070E8">
              <w:rPr>
                <w:rFonts w:ascii="Open Sans" w:hAnsi="Open Sans" w:cs="Open Sans"/>
                <w:lang w:val="en-US"/>
              </w:rPr>
              <w:t xml:space="preserve"> based on the posture you were </w:t>
            </w:r>
            <w:proofErr w:type="gramStart"/>
            <w:r w:rsidR="005070E8">
              <w:rPr>
                <w:rFonts w:ascii="Open Sans" w:hAnsi="Open Sans" w:cs="Open Sans"/>
                <w:lang w:val="en-US"/>
              </w:rPr>
              <w:t>in</w:t>
            </w:r>
            <w:proofErr w:type="gramEnd"/>
            <w:r w:rsidRPr="001B5192">
              <w:rPr>
                <w:rFonts w:ascii="Open Sans" w:hAnsi="Open Sans" w:cs="Open Sans"/>
                <w:lang w:val="en-US"/>
              </w:rPr>
              <w:t>?</w:t>
            </w:r>
          </w:p>
          <w:p w:rsidR="003F7E5B" w:rsidRPr="001B5192" w:rsidRDefault="003F7E5B" w:rsidP="003F7E5B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What brought you to this decision? 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4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Proximity/distance?</w:t>
            </w:r>
          </w:p>
        </w:tc>
      </w:tr>
      <w:tr w:rsidR="00DF4E60" w:rsidRPr="001B5192" w:rsidTr="005070E8">
        <w:trPr>
          <w:trHeight w:val="2997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4.2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What other postures or adjustments in the environment can you think of that might change your preference?</w:t>
            </w:r>
          </w:p>
          <w:p w:rsidR="003F7E5B" w:rsidRPr="001B5192" w:rsidRDefault="003F7E5B" w:rsidP="003F7E5B">
            <w:pPr>
              <w:pStyle w:val="Listenabsatz"/>
              <w:numPr>
                <w:ilvl w:val="0"/>
                <w:numId w:val="5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Running, lying down, </w:t>
            </w:r>
            <w:r w:rsidR="005070E8">
              <w:rPr>
                <w:rFonts w:ascii="Open Sans" w:hAnsi="Open Sans" w:cs="Open Sans"/>
                <w:lang w:val="en-US"/>
              </w:rPr>
              <w:t>kneeling</w:t>
            </w:r>
            <w:r w:rsidRPr="001B5192">
              <w:rPr>
                <w:rFonts w:ascii="Open Sans" w:hAnsi="Open Sans" w:cs="Open Sans"/>
                <w:lang w:val="en-US"/>
              </w:rPr>
              <w:t>?</w:t>
            </w:r>
          </w:p>
          <w:p w:rsidR="00DF4E60" w:rsidRPr="001B5192" w:rsidRDefault="003F7E5B" w:rsidP="005070E8">
            <w:pPr>
              <w:pStyle w:val="Listenabsatz"/>
              <w:numPr>
                <w:ilvl w:val="0"/>
                <w:numId w:val="5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Table at which you sit, sitting in a </w:t>
            </w:r>
            <w:r w:rsidR="005070E8">
              <w:rPr>
                <w:rFonts w:ascii="Open Sans" w:hAnsi="Open Sans" w:cs="Open Sans"/>
                <w:lang w:val="en-US"/>
              </w:rPr>
              <w:t>car</w:t>
            </w:r>
            <w:r w:rsidRPr="001B5192">
              <w:rPr>
                <w:rFonts w:ascii="Open Sans" w:hAnsi="Open Sans" w:cs="Open Sans"/>
                <w:lang w:val="en-US"/>
              </w:rPr>
              <w:t>, supermarket with shelves?</w:t>
            </w:r>
          </w:p>
        </w:tc>
      </w:tr>
      <w:tr w:rsidR="00DF4E60" w:rsidRPr="001B5192" w:rsidTr="003F7E5B">
        <w:trPr>
          <w:trHeight w:val="6346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4.A</w:t>
            </w:r>
          </w:p>
        </w:tc>
        <w:tc>
          <w:tcPr>
            <w:tcW w:w="8358" w:type="dxa"/>
          </w:tcPr>
          <w:p w:rsidR="00DF4E60" w:rsidRPr="001B5192" w:rsidRDefault="003F7E5B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</w:t>
            </w:r>
          </w:p>
        </w:tc>
      </w:tr>
      <w:tr w:rsidR="00DF4E60" w:rsidRPr="001B5192" w:rsidTr="00AC2F26">
        <w:trPr>
          <w:trHeight w:val="13712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26485C" w:rsidRPr="001B5192" w:rsidRDefault="0026485C" w:rsidP="0026485C">
      <w:pPr>
        <w:rPr>
          <w:rFonts w:ascii="Open Sans" w:hAnsi="Open Sans" w:cs="Open Sans"/>
          <w:lang w:val="en-US"/>
        </w:rPr>
      </w:pPr>
    </w:p>
    <w:p w:rsidR="003F7E5B" w:rsidRPr="001B5192" w:rsidRDefault="003F7E5B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FB5: Interaction with content on ceiling and floor</w:t>
      </w:r>
    </w:p>
    <w:p w:rsidR="003F7E5B" w:rsidRPr="001B5192" w:rsidRDefault="003F7E5B" w:rsidP="003F7E5B">
      <w:pPr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It is not only important to be able to see the content on the ceiling and floor, but also to interact with it.</w:t>
      </w:r>
    </w:p>
    <w:p w:rsidR="0026485C" w:rsidRPr="001B5192" w:rsidRDefault="003F7E5B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5.1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Do you find implicit interaction (by looking) sufficient for </w:t>
            </w:r>
            <w:r w:rsidR="005070E8">
              <w:rPr>
                <w:rFonts w:ascii="Open Sans" w:hAnsi="Open Sans" w:cs="Open Sans"/>
                <w:lang w:val="en-US"/>
              </w:rPr>
              <w:t>our design space</w:t>
            </w:r>
            <w:r w:rsidRPr="001B5192">
              <w:rPr>
                <w:rFonts w:ascii="Open Sans" w:hAnsi="Open Sans" w:cs="Open Sans"/>
                <w:lang w:val="en-US"/>
              </w:rPr>
              <w:t>?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6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What would you want to interact with in the first place?</w:t>
            </w:r>
          </w:p>
        </w:tc>
      </w:tr>
      <w:tr w:rsidR="00DF4E60" w:rsidRPr="001B5192" w:rsidTr="00AC2F26">
        <w:trPr>
          <w:trHeight w:val="2873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5.2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Would you rather have a different, more direct way of interacting?</w:t>
            </w:r>
          </w:p>
          <w:p w:rsidR="003F7E5B" w:rsidRPr="001B5192" w:rsidRDefault="003F7E5B" w:rsidP="003F7E5B">
            <w:pPr>
              <w:pStyle w:val="Listenabsatz"/>
              <w:numPr>
                <w:ilvl w:val="0"/>
                <w:numId w:val="6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Is there a difference </w:t>
            </w:r>
            <w:r w:rsidR="005070E8">
              <w:rPr>
                <w:rFonts w:ascii="Open Sans" w:hAnsi="Open Sans" w:cs="Open Sans"/>
                <w:lang w:val="en-US"/>
              </w:rPr>
              <w:t>between</w:t>
            </w:r>
            <w:r w:rsidRPr="001B5192">
              <w:rPr>
                <w:rFonts w:ascii="Open Sans" w:hAnsi="Open Sans" w:cs="Open Sans"/>
                <w:lang w:val="en-US"/>
              </w:rPr>
              <w:t xml:space="preserve"> interact</w:t>
            </w:r>
            <w:r w:rsidR="005070E8">
              <w:rPr>
                <w:rFonts w:ascii="Open Sans" w:hAnsi="Open Sans" w:cs="Open Sans"/>
                <w:lang w:val="en-US"/>
              </w:rPr>
              <w:t>ing with the ceiling or</w:t>
            </w:r>
            <w:r w:rsidRPr="001B5192">
              <w:rPr>
                <w:rFonts w:ascii="Open Sans" w:hAnsi="Open Sans" w:cs="Open Sans"/>
                <w:lang w:val="en-US"/>
              </w:rPr>
              <w:t xml:space="preserve"> floor?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6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If so, which would it be? Foot-based, Proxy-based</w:t>
            </w:r>
            <w:r w:rsidR="005070E8">
              <w:rPr>
                <w:rFonts w:ascii="Open Sans" w:hAnsi="Open Sans" w:cs="Open Sans"/>
                <w:lang w:val="en-US"/>
              </w:rPr>
              <w:t>, …</w:t>
            </w:r>
          </w:p>
        </w:tc>
      </w:tr>
      <w:tr w:rsidR="00DF4E60" w:rsidRPr="001B5192" w:rsidTr="00AC2F26">
        <w:trPr>
          <w:trHeight w:val="2474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5.3</w:t>
            </w:r>
          </w:p>
        </w:tc>
        <w:tc>
          <w:tcPr>
            <w:tcW w:w="8358" w:type="dxa"/>
          </w:tcPr>
          <w:p w:rsidR="00DF4E60" w:rsidRPr="001B5192" w:rsidRDefault="003F7E5B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Imagine you want to view a more complex content, like the recipe, for a longer time. Would you find the ceiling/floor suitable as a display surface for this?</w:t>
            </w:r>
          </w:p>
        </w:tc>
      </w:tr>
      <w:tr w:rsidR="00DF4E60" w:rsidRPr="001B5192" w:rsidTr="00AC2F26">
        <w:trPr>
          <w:trHeight w:val="4191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5.4</w:t>
            </w:r>
          </w:p>
        </w:tc>
        <w:tc>
          <w:tcPr>
            <w:tcW w:w="8358" w:type="dxa"/>
          </w:tcPr>
          <w:p w:rsidR="003F7E5B" w:rsidRPr="001B5192" w:rsidRDefault="005070E8" w:rsidP="003F7E5B">
            <w:pPr>
              <w:tabs>
                <w:tab w:val="left" w:pos="1574"/>
              </w:tabs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 xml:space="preserve">Do </w:t>
            </w:r>
            <w:r w:rsidR="003F7E5B" w:rsidRPr="001B5192">
              <w:rPr>
                <w:rFonts w:ascii="Open Sans" w:hAnsi="Open Sans" w:cs="Open Sans"/>
                <w:lang w:val="en-US"/>
              </w:rPr>
              <w:t>you like the idea of information coming down to the eye level as well?</w:t>
            </w:r>
          </w:p>
          <w:p w:rsidR="003F7E5B" w:rsidRPr="001B5192" w:rsidRDefault="003F7E5B" w:rsidP="003F7E5B">
            <w:pPr>
              <w:pStyle w:val="Listenabsatz"/>
              <w:numPr>
                <w:ilvl w:val="0"/>
                <w:numId w:val="7"/>
              </w:numPr>
              <w:tabs>
                <w:tab w:val="left" w:pos="1574"/>
              </w:tabs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How would you want to trigger this change?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7"/>
              </w:numPr>
              <w:tabs>
                <w:tab w:val="left" w:pos="1574"/>
              </w:tabs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In which cases?</w:t>
            </w:r>
          </w:p>
        </w:tc>
      </w:tr>
      <w:tr w:rsidR="00DF4E60" w:rsidRPr="001B5192" w:rsidTr="00AC2F26">
        <w:trPr>
          <w:trHeight w:val="2894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5.5</w:t>
            </w:r>
          </w:p>
        </w:tc>
        <w:tc>
          <w:tcPr>
            <w:tcW w:w="8358" w:type="dxa"/>
          </w:tcPr>
          <w:p w:rsidR="003F7E5B" w:rsidRPr="001B5192" w:rsidRDefault="005070E8" w:rsidP="003F7E5B">
            <w:pPr>
              <w:rPr>
                <w:rFonts w:ascii="Open Sans" w:hAnsi="Open Sans" w:cs="Open Sans"/>
                <w:lang w:val="en-US"/>
              </w:rPr>
            </w:pPr>
            <w:proofErr w:type="gramStart"/>
            <w:r>
              <w:rPr>
                <w:rFonts w:ascii="Open Sans" w:hAnsi="Open Sans" w:cs="Open Sans"/>
                <w:lang w:val="en-US"/>
              </w:rPr>
              <w:t>In scene 3,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we have implemented two interaction variants and would like you to try them out.</w:t>
            </w:r>
            <w:proofErr w:type="gramEnd"/>
            <w:r w:rsidR="003F7E5B" w:rsidRPr="001B5192">
              <w:rPr>
                <w:rFonts w:ascii="Open Sans" w:hAnsi="Open Sans" w:cs="Open Sans"/>
                <w:lang w:val="en-US"/>
              </w:rPr>
              <w:t xml:space="preserve"> What do you think of them?</w:t>
            </w:r>
          </w:p>
          <w:p w:rsidR="00DF4E60" w:rsidRPr="001B5192" w:rsidRDefault="003F7E5B" w:rsidP="003F7E5B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Which one do you like better?</w:t>
            </w:r>
          </w:p>
        </w:tc>
      </w:tr>
      <w:tr w:rsidR="00DF4E60" w:rsidRPr="001B5192" w:rsidTr="00AC2F26">
        <w:trPr>
          <w:trHeight w:val="4026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5.A</w:t>
            </w:r>
          </w:p>
        </w:tc>
        <w:tc>
          <w:tcPr>
            <w:tcW w:w="8358" w:type="dxa"/>
          </w:tcPr>
          <w:p w:rsidR="00DF4E60" w:rsidRPr="001B5192" w:rsidRDefault="003F7E5B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Notes</w:t>
            </w:r>
          </w:p>
        </w:tc>
      </w:tr>
      <w:tr w:rsidR="00DF4E60" w:rsidRPr="001B5192" w:rsidTr="005070E8">
        <w:trPr>
          <w:trHeight w:val="467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26485C" w:rsidRPr="001B5192" w:rsidRDefault="0026485C" w:rsidP="0026485C">
      <w:pPr>
        <w:rPr>
          <w:rFonts w:ascii="Open Sans" w:hAnsi="Open Sans" w:cs="Open Sans"/>
          <w:lang w:val="en-US"/>
        </w:rPr>
      </w:pPr>
    </w:p>
    <w:p w:rsidR="003F7E5B" w:rsidRPr="001B5192" w:rsidRDefault="003F7E5B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lastRenderedPageBreak/>
        <w:t>FB6: Final questions</w:t>
      </w:r>
    </w:p>
    <w:p w:rsidR="003F7E5B" w:rsidRPr="001B5192" w:rsidRDefault="003F7E5B" w:rsidP="003F7E5B">
      <w:pPr>
        <w:rPr>
          <w:rFonts w:ascii="Open Sans" w:hAnsi="Open Sans" w:cs="Open Sans"/>
          <w:color w:val="000000"/>
          <w:lang w:val="en-US"/>
        </w:rPr>
      </w:pPr>
      <w:r w:rsidRPr="001B5192">
        <w:rPr>
          <w:rFonts w:ascii="Open Sans" w:hAnsi="Open Sans" w:cs="Open Sans"/>
          <w:color w:val="000000"/>
          <w:lang w:val="en-US"/>
        </w:rPr>
        <w:t>Finally, we have some general questions that we like you</w:t>
      </w:r>
      <w:r w:rsidR="005070E8">
        <w:rPr>
          <w:rFonts w:ascii="Open Sans" w:hAnsi="Open Sans" w:cs="Open Sans"/>
          <w:color w:val="000000"/>
          <w:lang w:val="en-US"/>
        </w:rPr>
        <w:t xml:space="preserve"> to answer</w:t>
      </w:r>
      <w:r w:rsidRPr="001B5192">
        <w:rPr>
          <w:rFonts w:ascii="Open Sans" w:hAnsi="Open Sans" w:cs="Open Sans"/>
          <w:color w:val="000000"/>
          <w:lang w:val="en-US"/>
        </w:rPr>
        <w:t>. Feel free to put down the HoloLens if you like.</w:t>
      </w:r>
    </w:p>
    <w:p w:rsidR="0026485C" w:rsidRPr="001B5192" w:rsidRDefault="003F7E5B" w:rsidP="0026485C">
      <w:pPr>
        <w:pStyle w:val="berschrift2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t>Questions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6.1</w:t>
            </w:r>
          </w:p>
        </w:tc>
        <w:tc>
          <w:tcPr>
            <w:tcW w:w="8358" w:type="dxa"/>
          </w:tcPr>
          <w:p w:rsidR="003F7E5B" w:rsidRPr="001B5192" w:rsidRDefault="005070E8" w:rsidP="003F7E5B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For which functionalities could you also imagine to use the ceiling and floor</w:t>
            </w:r>
            <w:r w:rsidR="003F7E5B" w:rsidRPr="001B5192">
              <w:rPr>
                <w:rFonts w:ascii="Open Sans" w:hAnsi="Open Sans" w:cs="Open Sans"/>
                <w:lang w:val="en-US"/>
              </w:rPr>
              <w:t>?</w:t>
            </w:r>
          </w:p>
          <w:p w:rsidR="00DF4E60" w:rsidRPr="001B5192" w:rsidRDefault="005070E8" w:rsidP="005070E8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What do you think of, e.g., Storage of information, …</w:t>
            </w:r>
          </w:p>
        </w:tc>
      </w:tr>
      <w:tr w:rsidR="00DF4E60" w:rsidRPr="001B5192" w:rsidTr="005070E8">
        <w:trPr>
          <w:trHeight w:val="565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5070E8">
        <w:trPr>
          <w:trHeight w:val="56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6.2</w:t>
            </w:r>
          </w:p>
        </w:tc>
        <w:tc>
          <w:tcPr>
            <w:tcW w:w="8358" w:type="dxa"/>
          </w:tcPr>
          <w:p w:rsidR="003F7E5B" w:rsidRPr="001B5192" w:rsidRDefault="005070E8" w:rsidP="003F7E5B">
            <w:p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The ceiling and floor are currently mainly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for </w:t>
            </w:r>
            <w:r>
              <w:rPr>
                <w:rFonts w:ascii="Open Sans" w:hAnsi="Open Sans" w:cs="Open Sans"/>
                <w:lang w:val="en-US"/>
              </w:rPr>
              <w:t>secondary content.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</w:t>
            </w:r>
            <w:r>
              <w:rPr>
                <w:rFonts w:ascii="Open Sans" w:hAnsi="Open Sans" w:cs="Open Sans"/>
                <w:lang w:val="en-US"/>
              </w:rPr>
              <w:t>Could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you imagine it for primary activities like data analysis</w:t>
            </w:r>
            <w:r>
              <w:rPr>
                <w:rFonts w:ascii="Open Sans" w:hAnsi="Open Sans" w:cs="Open Sans"/>
                <w:lang w:val="en-US"/>
              </w:rPr>
              <w:t xml:space="preserve"> as well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? </w:t>
            </w:r>
          </w:p>
          <w:p w:rsidR="00DF4E60" w:rsidRPr="001B5192" w:rsidRDefault="005070E8" w:rsidP="003F7E5B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 xml:space="preserve">Are there other primary activities you would like to </w:t>
            </w:r>
            <w:proofErr w:type="gramStart"/>
            <w:r>
              <w:rPr>
                <w:rFonts w:ascii="Open Sans" w:hAnsi="Open Sans" w:cs="Open Sans"/>
                <w:lang w:val="en-US"/>
              </w:rPr>
              <w:t>be supported</w:t>
            </w:r>
            <w:proofErr w:type="gramEnd"/>
            <w:r>
              <w:rPr>
                <w:rFonts w:ascii="Open Sans" w:hAnsi="Open Sans" w:cs="Open Sans"/>
                <w:lang w:val="en-US"/>
              </w:rPr>
              <w:t>?</w:t>
            </w:r>
          </w:p>
        </w:tc>
      </w:tr>
      <w:tr w:rsidR="00DF4E60" w:rsidRPr="001B5192" w:rsidTr="005070E8">
        <w:trPr>
          <w:trHeight w:val="508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lastRenderedPageBreak/>
              <w:t>6.3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How </w:t>
            </w:r>
            <w:r w:rsidR="005070E8">
              <w:rPr>
                <w:rFonts w:ascii="Open Sans" w:hAnsi="Open Sans" w:cs="Open Sans"/>
                <w:lang w:val="en-US"/>
              </w:rPr>
              <w:t>would</w:t>
            </w:r>
            <w:r w:rsidRPr="001B5192">
              <w:rPr>
                <w:rFonts w:ascii="Open Sans" w:hAnsi="Open Sans" w:cs="Open Sans"/>
                <w:lang w:val="en-US"/>
              </w:rPr>
              <w:t xml:space="preserve"> you assess the influence of ergonomics </w:t>
            </w:r>
            <w:r w:rsidR="005070E8">
              <w:rPr>
                <w:rFonts w:ascii="Open Sans" w:hAnsi="Open Sans" w:cs="Open Sans"/>
                <w:lang w:val="en-US"/>
              </w:rPr>
              <w:t>while using the HoloLens for content on the ceiling</w:t>
            </w:r>
            <w:r w:rsidRPr="001B5192">
              <w:rPr>
                <w:rFonts w:ascii="Open Sans" w:hAnsi="Open Sans" w:cs="Open Sans"/>
                <w:lang w:val="en-US"/>
              </w:rPr>
              <w:t xml:space="preserve"> and floor? </w:t>
            </w:r>
          </w:p>
          <w:p w:rsidR="005070E8" w:rsidRDefault="005070E8" w:rsidP="003F7E5B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Is there a difference between both areas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? </w:t>
            </w:r>
          </w:p>
          <w:p w:rsidR="005070E8" w:rsidRDefault="005070E8" w:rsidP="003F7E5B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>
              <w:rPr>
                <w:rFonts w:ascii="Open Sans" w:hAnsi="Open Sans" w:cs="Open Sans"/>
                <w:lang w:val="en-US"/>
              </w:rPr>
              <w:t>Is it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dependent on</w:t>
            </w:r>
            <w:r>
              <w:rPr>
                <w:rFonts w:ascii="Open Sans" w:hAnsi="Open Sans" w:cs="Open Sans"/>
                <w:lang w:val="en-US"/>
              </w:rPr>
              <w:t xml:space="preserve"> the</w:t>
            </w:r>
            <w:r w:rsidR="003F7E5B" w:rsidRPr="001B5192">
              <w:rPr>
                <w:rFonts w:ascii="Open Sans" w:hAnsi="Open Sans" w:cs="Open Sans"/>
                <w:lang w:val="en-US"/>
              </w:rPr>
              <w:t xml:space="preserve"> device? </w:t>
            </w:r>
          </w:p>
          <w:p w:rsidR="00DF4E60" w:rsidRPr="001B5192" w:rsidRDefault="003F7E5B" w:rsidP="005070E8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Dependent on viewing </w:t>
            </w:r>
            <w:r w:rsidR="005070E8">
              <w:rPr>
                <w:rFonts w:ascii="Open Sans" w:hAnsi="Open Sans" w:cs="Open Sans"/>
                <w:lang w:val="en-US"/>
              </w:rPr>
              <w:t>duration?</w:t>
            </w:r>
          </w:p>
        </w:tc>
      </w:tr>
      <w:tr w:rsidR="00DF4E60" w:rsidRPr="001B5192" w:rsidTr="00AC2F26">
        <w:trPr>
          <w:trHeight w:val="2469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6.4</w:t>
            </w:r>
          </w:p>
        </w:tc>
        <w:tc>
          <w:tcPr>
            <w:tcW w:w="8358" w:type="dxa"/>
          </w:tcPr>
          <w:p w:rsidR="003F7E5B" w:rsidRPr="001B5192" w:rsidRDefault="003F7E5B" w:rsidP="003F7E5B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What (other) problems do you see with the use of </w:t>
            </w:r>
            <w:r w:rsidR="005070E8">
              <w:rPr>
                <w:rFonts w:ascii="Open Sans" w:hAnsi="Open Sans" w:cs="Open Sans"/>
                <w:lang w:val="en-US"/>
              </w:rPr>
              <w:t>the ceiling and floor</w:t>
            </w:r>
            <w:r w:rsidRPr="001B5192">
              <w:rPr>
                <w:rFonts w:ascii="Open Sans" w:hAnsi="Open Sans" w:cs="Open Sans"/>
                <w:lang w:val="en-US"/>
              </w:rPr>
              <w:t xml:space="preserve">? </w:t>
            </w:r>
          </w:p>
          <w:p w:rsidR="005070E8" w:rsidRDefault="003F7E5B" w:rsidP="005070E8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 xml:space="preserve">Dark Pattern? </w:t>
            </w:r>
          </w:p>
          <w:p w:rsidR="00DF4E60" w:rsidRPr="001B5192" w:rsidRDefault="003F7E5B" w:rsidP="005070E8">
            <w:pPr>
              <w:pStyle w:val="Listenabsatz"/>
              <w:numPr>
                <w:ilvl w:val="0"/>
                <w:numId w:val="8"/>
              </w:numPr>
              <w:rPr>
                <w:rFonts w:ascii="Open Sans" w:hAnsi="Open Sans" w:cs="Open Sans"/>
                <w:lang w:val="en-US"/>
              </w:rPr>
            </w:pPr>
            <w:bookmarkStart w:id="0" w:name="_GoBack"/>
            <w:bookmarkEnd w:id="0"/>
            <w:r w:rsidRPr="001B5192">
              <w:rPr>
                <w:rFonts w:ascii="Open Sans" w:hAnsi="Open Sans" w:cs="Open Sans"/>
                <w:lang w:val="en-US"/>
              </w:rPr>
              <w:t>Out-of-View?</w:t>
            </w:r>
          </w:p>
        </w:tc>
      </w:tr>
      <w:tr w:rsidR="00DF4E60" w:rsidRPr="001B5192" w:rsidTr="00AC2F26">
        <w:trPr>
          <w:trHeight w:val="3598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  <w:tr w:rsidR="00DF4E60" w:rsidRPr="001B5192" w:rsidTr="00635BDD"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6.A</w:t>
            </w:r>
          </w:p>
        </w:tc>
        <w:tc>
          <w:tcPr>
            <w:tcW w:w="8358" w:type="dxa"/>
          </w:tcPr>
          <w:p w:rsidR="00DF4E60" w:rsidRPr="001B5192" w:rsidRDefault="003F7E5B" w:rsidP="00107AD2">
            <w:pPr>
              <w:rPr>
                <w:rFonts w:ascii="Open Sans" w:hAnsi="Open Sans" w:cs="Open Sans"/>
                <w:lang w:val="en-US"/>
              </w:rPr>
            </w:pPr>
            <w:r w:rsidRPr="001B5192">
              <w:rPr>
                <w:rFonts w:ascii="Open Sans" w:hAnsi="Open Sans" w:cs="Open Sans"/>
                <w:lang w:val="en-US"/>
              </w:rPr>
              <w:t>Notes</w:t>
            </w:r>
          </w:p>
        </w:tc>
      </w:tr>
      <w:tr w:rsidR="00DF4E60" w:rsidRPr="001B5192" w:rsidTr="00AC2F26">
        <w:trPr>
          <w:trHeight w:val="5214"/>
        </w:trPr>
        <w:tc>
          <w:tcPr>
            <w:tcW w:w="704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  <w:tc>
          <w:tcPr>
            <w:tcW w:w="8358" w:type="dxa"/>
          </w:tcPr>
          <w:p w:rsidR="00DF4E60" w:rsidRPr="001B5192" w:rsidRDefault="00DF4E60" w:rsidP="00107AD2">
            <w:pPr>
              <w:rPr>
                <w:rFonts w:ascii="Open Sans" w:hAnsi="Open Sans" w:cs="Open Sans"/>
                <w:lang w:val="en-US"/>
              </w:rPr>
            </w:pPr>
          </w:p>
        </w:tc>
      </w:tr>
    </w:tbl>
    <w:p w:rsidR="00635BDD" w:rsidRPr="001B5192" w:rsidRDefault="003F7E5B" w:rsidP="003F7E5B">
      <w:pPr>
        <w:pStyle w:val="berschrift1"/>
        <w:rPr>
          <w:rFonts w:ascii="Open Sans" w:hAnsi="Open Sans" w:cs="Open Sans"/>
          <w:lang w:val="en-US"/>
        </w:rPr>
      </w:pPr>
      <w:r w:rsidRPr="001B5192">
        <w:rPr>
          <w:rFonts w:ascii="Open Sans" w:hAnsi="Open Sans" w:cs="Open Sans"/>
          <w:lang w:val="en-US"/>
        </w:rPr>
        <w:lastRenderedPageBreak/>
        <w:t>End: Concluding remarks</w:t>
      </w:r>
      <w:r w:rsidR="00635BDD" w:rsidRPr="001B5192">
        <w:rPr>
          <w:rFonts w:ascii="Open Sans" w:hAnsi="Open Sans" w:cs="Open Sans"/>
          <w:lang w:val="en-US"/>
        </w:rPr>
        <w:br w:type="page"/>
      </w:r>
    </w:p>
    <w:p w:rsidR="0026485C" w:rsidRPr="001B5192" w:rsidRDefault="0026485C" w:rsidP="0026485C">
      <w:pPr>
        <w:rPr>
          <w:rFonts w:ascii="Open Sans" w:hAnsi="Open Sans" w:cs="Open Sans"/>
          <w:lang w:val="en-US"/>
        </w:rPr>
      </w:pPr>
    </w:p>
    <w:sectPr w:rsidR="0026485C" w:rsidRPr="001B519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5BB" w:rsidRDefault="009F35BB" w:rsidP="001F76FE">
      <w:pPr>
        <w:spacing w:after="0" w:line="240" w:lineRule="auto"/>
      </w:pPr>
      <w:r>
        <w:separator/>
      </w:r>
    </w:p>
  </w:endnote>
  <w:endnote w:type="continuationSeparator" w:id="0">
    <w:p w:rsidR="009F35BB" w:rsidRDefault="009F35BB" w:rsidP="001F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051583"/>
      <w:docPartObj>
        <w:docPartGallery w:val="Page Numbers (Bottom of Page)"/>
        <w:docPartUnique/>
      </w:docPartObj>
    </w:sdtPr>
    <w:sdtEndPr/>
    <w:sdtContent>
      <w:p w:rsidR="00635BDD" w:rsidRDefault="00635BD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0E8">
          <w:rPr>
            <w:noProof/>
          </w:rPr>
          <w:t>12</w:t>
        </w:r>
        <w:r>
          <w:fldChar w:fldCharType="end"/>
        </w:r>
      </w:p>
    </w:sdtContent>
  </w:sdt>
  <w:p w:rsidR="00635BDD" w:rsidRDefault="00635B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5BB" w:rsidRDefault="009F35BB" w:rsidP="001F76FE">
      <w:pPr>
        <w:spacing w:after="0" w:line="240" w:lineRule="auto"/>
      </w:pPr>
      <w:r>
        <w:separator/>
      </w:r>
    </w:p>
  </w:footnote>
  <w:footnote w:type="continuationSeparator" w:id="0">
    <w:p w:rsidR="009F35BB" w:rsidRDefault="009F35BB" w:rsidP="001F7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6FE" w:rsidRPr="001F76FE" w:rsidRDefault="001F76FE" w:rsidP="001F76FE">
    <w:pPr>
      <w:pStyle w:val="Kopfzeile"/>
    </w:pPr>
    <w:r w:rsidRPr="00F839CA">
      <w:rPr>
        <w:sz w:val="24"/>
        <w:szCs w:val="24"/>
      </w:rPr>
      <w:t>VP-CODE:</w:t>
    </w:r>
    <w:r>
      <w:rPr>
        <w:sz w:val="24"/>
        <w:szCs w:val="24"/>
      </w:rPr>
      <w:t xml:space="preserve">          </w:t>
    </w:r>
    <w:r w:rsidRPr="008755C6">
      <w:rPr>
        <w:color w:val="D9D9D9" w:themeColor="background1" w:themeShade="D9"/>
        <w:sz w:val="18"/>
        <w:szCs w:val="18"/>
      </w:rPr>
      <w:t xml:space="preserve">NR </w:t>
    </w:r>
    <w:r>
      <w:rPr>
        <w:color w:val="D9D9D9" w:themeColor="background1" w:themeShade="D9"/>
        <w:sz w:val="18"/>
        <w:szCs w:val="18"/>
      </w:rPr>
      <w:t xml:space="preserve">            </w:t>
    </w:r>
    <w:r w:rsidRPr="008755C6">
      <w:rPr>
        <w:color w:val="D9D9D9" w:themeColor="background1" w:themeShade="D9"/>
        <w:sz w:val="18"/>
        <w:szCs w:val="18"/>
      </w:rPr>
      <w:t xml:space="preserve">        CODE</w:t>
    </w:r>
    <w:r>
      <w:rPr>
        <w:color w:val="D9D9D9" w:themeColor="background1" w:themeShade="D9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5CDA"/>
    <w:multiLevelType w:val="hybridMultilevel"/>
    <w:tmpl w:val="0C743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92291"/>
    <w:multiLevelType w:val="hybridMultilevel"/>
    <w:tmpl w:val="5DF4BE7C"/>
    <w:lvl w:ilvl="0" w:tplc="3BE8BA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3676C"/>
    <w:multiLevelType w:val="hybridMultilevel"/>
    <w:tmpl w:val="A02E8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646F9"/>
    <w:multiLevelType w:val="hybridMultilevel"/>
    <w:tmpl w:val="BDAC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252C"/>
    <w:multiLevelType w:val="hybridMultilevel"/>
    <w:tmpl w:val="9718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0229A"/>
    <w:multiLevelType w:val="hybridMultilevel"/>
    <w:tmpl w:val="F4F0413C"/>
    <w:lvl w:ilvl="0" w:tplc="064CC9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2C55E4"/>
    <w:multiLevelType w:val="hybridMultilevel"/>
    <w:tmpl w:val="B5840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43071"/>
    <w:multiLevelType w:val="hybridMultilevel"/>
    <w:tmpl w:val="3B90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FE"/>
    <w:rsid w:val="0004671C"/>
    <w:rsid w:val="000B6BE6"/>
    <w:rsid w:val="001059B4"/>
    <w:rsid w:val="001B5192"/>
    <w:rsid w:val="001F76FE"/>
    <w:rsid w:val="0026485C"/>
    <w:rsid w:val="003F7E5B"/>
    <w:rsid w:val="00401254"/>
    <w:rsid w:val="00461BDC"/>
    <w:rsid w:val="00486261"/>
    <w:rsid w:val="005070E8"/>
    <w:rsid w:val="00635BDD"/>
    <w:rsid w:val="00857550"/>
    <w:rsid w:val="009500B2"/>
    <w:rsid w:val="009F35BB"/>
    <w:rsid w:val="00A15201"/>
    <w:rsid w:val="00A40485"/>
    <w:rsid w:val="00A80944"/>
    <w:rsid w:val="00AC2F26"/>
    <w:rsid w:val="00B948C5"/>
    <w:rsid w:val="00C75EB2"/>
    <w:rsid w:val="00D6547D"/>
    <w:rsid w:val="00DF4E60"/>
    <w:rsid w:val="00FC7E84"/>
    <w:rsid w:val="00F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1D100"/>
  <w15:chartTrackingRefBased/>
  <w15:docId w15:val="{35AD74B8-2CCF-4FD8-99CA-298DBC35B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48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48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6FE"/>
  </w:style>
  <w:style w:type="paragraph" w:styleId="Fuzeile">
    <w:name w:val="footer"/>
    <w:basedOn w:val="Standard"/>
    <w:link w:val="FuzeileZchn"/>
    <w:uiPriority w:val="99"/>
    <w:unhideWhenUsed/>
    <w:rsid w:val="001F7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6FE"/>
  </w:style>
  <w:style w:type="table" w:styleId="Tabellenraster">
    <w:name w:val="Table Grid"/>
    <w:basedOn w:val="NormaleTabelle"/>
    <w:uiPriority w:val="39"/>
    <w:rsid w:val="001F7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648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48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485C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485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264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975</Words>
  <Characters>4126</Characters>
  <Application>Microsoft Office Word</Application>
  <DocSecurity>0</DocSecurity>
  <Lines>589</Lines>
  <Paragraphs>463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Satkowski</dc:creator>
  <cp:keywords/>
  <dc:description/>
  <cp:lastModifiedBy>Marc Satkowski</cp:lastModifiedBy>
  <cp:revision>13</cp:revision>
  <dcterms:created xsi:type="dcterms:W3CDTF">2019-08-16T05:56:00Z</dcterms:created>
  <dcterms:modified xsi:type="dcterms:W3CDTF">2021-04-07T20:11:00Z</dcterms:modified>
</cp:coreProperties>
</file>